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0B5847C" w:rsidR="00BE2E17" w:rsidRDefault="4FA50307" w:rsidP="098595B8">
      <w:pPr>
        <w:rPr>
          <w:b/>
          <w:bCs/>
          <w:color w:val="4472C4" w:themeColor="accent1"/>
          <w:sz w:val="32"/>
          <w:szCs w:val="32"/>
        </w:rPr>
      </w:pPr>
      <w:r w:rsidRPr="098595B8">
        <w:rPr>
          <w:b/>
          <w:bCs/>
          <w:color w:val="4472C4" w:themeColor="accent1"/>
          <w:sz w:val="32"/>
          <w:szCs w:val="32"/>
        </w:rPr>
        <w:t xml:space="preserve">Purpose: </w:t>
      </w:r>
    </w:p>
    <w:p w14:paraId="5CBC95D8" w14:textId="7A0FD90F" w:rsidR="621D96F9" w:rsidRDefault="621D96F9" w:rsidP="098595B8">
      <w:r>
        <w:t xml:space="preserve">The purpose of this market analysis is to research the reach of </w:t>
      </w:r>
      <w:r w:rsidR="00BE19CA" w:rsidRPr="00BE19CA">
        <w:rPr>
          <w:b/>
          <w:bCs/>
        </w:rPr>
        <w:t>CUSTOM</w:t>
      </w:r>
      <w:r w:rsidRPr="00BE19CA">
        <w:rPr>
          <w:b/>
          <w:bCs/>
        </w:rPr>
        <w:t xml:space="preserve"> </w:t>
      </w:r>
      <w:r w:rsidR="00BE19CA" w:rsidRPr="00BE19CA">
        <w:rPr>
          <w:b/>
          <w:bCs/>
        </w:rPr>
        <w:t>FENCE COMPANY</w:t>
      </w:r>
      <w:r w:rsidR="00BE19CA">
        <w:t xml:space="preserve"> </w:t>
      </w:r>
      <w:r>
        <w:t xml:space="preserve">and determine: </w:t>
      </w:r>
    </w:p>
    <w:p w14:paraId="199748BF" w14:textId="57E9FE47" w:rsidR="621D96F9" w:rsidRDefault="621D96F9" w:rsidP="098595B8">
      <w:pPr>
        <w:pStyle w:val="ListParagraph"/>
        <w:numPr>
          <w:ilvl w:val="0"/>
          <w:numId w:val="9"/>
        </w:numPr>
      </w:pPr>
      <w:r>
        <w:t xml:space="preserve">Who the top competitors </w:t>
      </w:r>
      <w:proofErr w:type="gramStart"/>
      <w:r>
        <w:t>are</w:t>
      </w:r>
      <w:proofErr w:type="gramEnd"/>
    </w:p>
    <w:p w14:paraId="024C1AF2" w14:textId="2E80D7BD" w:rsidR="621D96F9" w:rsidRDefault="621D96F9" w:rsidP="098595B8">
      <w:pPr>
        <w:pStyle w:val="ListParagraph"/>
        <w:numPr>
          <w:ilvl w:val="0"/>
          <w:numId w:val="9"/>
        </w:numPr>
      </w:pPr>
      <w:r>
        <w:t>What the demographics are in the target area</w:t>
      </w:r>
    </w:p>
    <w:p w14:paraId="5E103E6A" w14:textId="6E6881CF" w:rsidR="621D96F9" w:rsidRDefault="621D96F9" w:rsidP="098595B8">
      <w:pPr>
        <w:pStyle w:val="ListParagraph"/>
        <w:numPr>
          <w:ilvl w:val="0"/>
          <w:numId w:val="9"/>
        </w:numPr>
      </w:pPr>
      <w:r>
        <w:t xml:space="preserve">Determine how to create marketing initiatives to scale </w:t>
      </w:r>
    </w:p>
    <w:p w14:paraId="22242D2B" w14:textId="05BCF91A" w:rsidR="0117AFD0" w:rsidRDefault="621D96F9" w:rsidP="098595B8">
      <w:pPr>
        <w:pStyle w:val="ListParagraph"/>
        <w:numPr>
          <w:ilvl w:val="0"/>
          <w:numId w:val="9"/>
        </w:numPr>
      </w:pPr>
      <w:r>
        <w:t xml:space="preserve">Discover customer buying trends </w:t>
      </w:r>
    </w:p>
    <w:p w14:paraId="38EBD368" w14:textId="303776EA" w:rsidR="0117AFD0" w:rsidRDefault="621D96F9" w:rsidP="098595B8">
      <w:pPr>
        <w:pStyle w:val="ListParagraph"/>
        <w:numPr>
          <w:ilvl w:val="0"/>
          <w:numId w:val="9"/>
        </w:numPr>
      </w:pPr>
      <w:r>
        <w:t>Explore the growth rate of the industry and the pace at which it is growing to gain a pulse</w:t>
      </w:r>
    </w:p>
    <w:p w14:paraId="2B449293" w14:textId="75211AFC" w:rsidR="0117AFD0" w:rsidRDefault="0CDC7854" w:rsidP="098595B8">
      <w:pPr>
        <w:pStyle w:val="ListParagraph"/>
        <w:numPr>
          <w:ilvl w:val="0"/>
          <w:numId w:val="9"/>
        </w:numPr>
      </w:pPr>
      <w:r>
        <w:t>Form a marketing and messaging strategy that best supports industry trends</w:t>
      </w:r>
    </w:p>
    <w:p w14:paraId="559BD736" w14:textId="141A01CE" w:rsidR="0117AFD0" w:rsidRDefault="0117AFD0" w:rsidP="098595B8">
      <w:pPr>
        <w:pStyle w:val="ListParagraph"/>
        <w:numPr>
          <w:ilvl w:val="0"/>
          <w:numId w:val="9"/>
        </w:numPr>
      </w:pPr>
      <w:r>
        <w:t>Investigate strategic partnership initiatives that can drive growth</w:t>
      </w:r>
    </w:p>
    <w:p w14:paraId="3850C054" w14:textId="62AD78C6" w:rsidR="098595B8" w:rsidRDefault="098595B8" w:rsidP="098595B8"/>
    <w:p w14:paraId="2D67AF85" w14:textId="2E4A2990" w:rsidR="4FA50307" w:rsidRDefault="4FA50307" w:rsidP="098595B8">
      <w:pPr>
        <w:rPr>
          <w:b/>
          <w:bCs/>
          <w:color w:val="4472C4" w:themeColor="accent1"/>
          <w:sz w:val="32"/>
          <w:szCs w:val="32"/>
        </w:rPr>
      </w:pPr>
      <w:r w:rsidRPr="098595B8">
        <w:rPr>
          <w:b/>
          <w:bCs/>
          <w:color w:val="4472C4" w:themeColor="accent1"/>
          <w:sz w:val="32"/>
          <w:szCs w:val="32"/>
        </w:rPr>
        <w:t>Resources</w:t>
      </w:r>
      <w:r w:rsidR="078BD33B" w:rsidRPr="098595B8">
        <w:rPr>
          <w:b/>
          <w:bCs/>
          <w:color w:val="4472C4" w:themeColor="accent1"/>
          <w:sz w:val="32"/>
          <w:szCs w:val="32"/>
        </w:rPr>
        <w:t xml:space="preserve">: </w:t>
      </w:r>
    </w:p>
    <w:p w14:paraId="58F23EFF" w14:textId="2B3502B5" w:rsidR="35A732A7" w:rsidRDefault="35A732A7" w:rsidP="098595B8">
      <w:pPr>
        <w:rPr>
          <w:color w:val="000000" w:themeColor="text1"/>
        </w:rPr>
      </w:pPr>
      <w:r w:rsidRPr="098595B8">
        <w:rPr>
          <w:color w:val="000000" w:themeColor="text1"/>
        </w:rPr>
        <w:t xml:space="preserve">In performing market research, we </w:t>
      </w:r>
      <w:r w:rsidR="146B21A1" w:rsidRPr="098595B8">
        <w:rPr>
          <w:color w:val="000000" w:themeColor="text1"/>
        </w:rPr>
        <w:t xml:space="preserve">focused our research on 3 major sources: </w:t>
      </w:r>
    </w:p>
    <w:p w14:paraId="0E5C35BE" w14:textId="58666231" w:rsidR="36E08911" w:rsidRDefault="078BD33B" w:rsidP="098595B8">
      <w:pPr>
        <w:pStyle w:val="ListParagraph"/>
        <w:numPr>
          <w:ilvl w:val="0"/>
          <w:numId w:val="8"/>
        </w:numPr>
      </w:pPr>
      <w:r>
        <w:t>Global Newswire</w:t>
      </w:r>
    </w:p>
    <w:p w14:paraId="3EFBCBAD" w14:textId="7D543171" w:rsidR="36E08911" w:rsidRDefault="36E08911" w:rsidP="098595B8">
      <w:pPr>
        <w:pStyle w:val="ListParagraph"/>
        <w:numPr>
          <w:ilvl w:val="0"/>
          <w:numId w:val="8"/>
        </w:numPr>
      </w:pPr>
      <w:r>
        <w:t>World Population Review</w:t>
      </w:r>
    </w:p>
    <w:p w14:paraId="32AC202C" w14:textId="7A6C19FD" w:rsidR="7F050684" w:rsidRDefault="7F050684" w:rsidP="098595B8">
      <w:pPr>
        <w:pStyle w:val="ListParagraph"/>
        <w:numPr>
          <w:ilvl w:val="0"/>
          <w:numId w:val="8"/>
        </w:numPr>
      </w:pPr>
      <w:r>
        <w:t>Competitive Analysis</w:t>
      </w:r>
    </w:p>
    <w:p w14:paraId="2816664F" w14:textId="57F55F25" w:rsidR="098595B8" w:rsidRDefault="098595B8" w:rsidP="098595B8"/>
    <w:p w14:paraId="6361613D" w14:textId="2B141706" w:rsidR="4FA50307" w:rsidRDefault="4FA50307" w:rsidP="098595B8">
      <w:pPr>
        <w:rPr>
          <w:b/>
          <w:bCs/>
          <w:color w:val="4472C4" w:themeColor="accent1"/>
          <w:sz w:val="28"/>
          <w:szCs w:val="28"/>
        </w:rPr>
      </w:pPr>
      <w:r w:rsidRPr="098595B8">
        <w:rPr>
          <w:b/>
          <w:bCs/>
          <w:color w:val="4472C4" w:themeColor="accent1"/>
          <w:sz w:val="28"/>
          <w:szCs w:val="28"/>
        </w:rPr>
        <w:t>Top Competitors</w:t>
      </w:r>
      <w:r w:rsidR="4FFF475F" w:rsidRPr="098595B8">
        <w:rPr>
          <w:b/>
          <w:bCs/>
          <w:color w:val="4472C4" w:themeColor="accent1"/>
          <w:sz w:val="28"/>
          <w:szCs w:val="28"/>
        </w:rPr>
        <w:t xml:space="preserve">: </w:t>
      </w:r>
    </w:p>
    <w:p w14:paraId="07FF9266" w14:textId="253B9986" w:rsidR="4CB7383A" w:rsidRDefault="26A1B2FE" w:rsidP="098595B8">
      <w:pPr>
        <w:rPr>
          <w:color w:val="000000" w:themeColor="text1"/>
          <w:sz w:val="24"/>
          <w:szCs w:val="24"/>
        </w:rPr>
      </w:pPr>
      <w:r w:rsidRPr="098595B8">
        <w:rPr>
          <w:color w:val="000000" w:themeColor="text1"/>
        </w:rPr>
        <w:t xml:space="preserve">Based on our research, we found there are 4 closest direct competitors: </w:t>
      </w:r>
    </w:p>
    <w:p w14:paraId="3ADA793D" w14:textId="46F0B097" w:rsidR="4CB7383A" w:rsidRDefault="66FE2F3D" w:rsidP="098595B8">
      <w:pPr>
        <w:pStyle w:val="ListParagraph"/>
        <w:numPr>
          <w:ilvl w:val="0"/>
          <w:numId w:val="7"/>
        </w:numPr>
      </w:pPr>
      <w:r>
        <w:t>Hill Fence Company</w:t>
      </w:r>
    </w:p>
    <w:p w14:paraId="08AEC86A" w14:textId="7B3B206C" w:rsidR="4CB7383A" w:rsidRDefault="66FE2F3D" w:rsidP="098595B8">
      <w:pPr>
        <w:pStyle w:val="ListParagraph"/>
        <w:numPr>
          <w:ilvl w:val="0"/>
          <w:numId w:val="7"/>
        </w:numPr>
      </w:pPr>
      <w:r>
        <w:t xml:space="preserve">Katy Fence Repair </w:t>
      </w:r>
    </w:p>
    <w:p w14:paraId="7738C217" w14:textId="4F722F74" w:rsidR="4CB7383A" w:rsidRDefault="4CB7383A" w:rsidP="098595B8">
      <w:pPr>
        <w:pStyle w:val="ListParagraph"/>
        <w:numPr>
          <w:ilvl w:val="0"/>
          <w:numId w:val="7"/>
        </w:numPr>
      </w:pPr>
      <w:r>
        <w:t>Katy Fence Company</w:t>
      </w:r>
    </w:p>
    <w:p w14:paraId="33DAE25A" w14:textId="4D715655" w:rsidR="4CB7383A" w:rsidRDefault="4CB7383A" w:rsidP="098595B8">
      <w:pPr>
        <w:pStyle w:val="ListParagraph"/>
        <w:numPr>
          <w:ilvl w:val="0"/>
          <w:numId w:val="7"/>
        </w:numPr>
      </w:pPr>
      <w:r>
        <w:t xml:space="preserve">Maverick Fence </w:t>
      </w:r>
      <w:r w:rsidR="49904D28">
        <w:t>of</w:t>
      </w:r>
      <w:r>
        <w:t xml:space="preserve"> Katy</w:t>
      </w:r>
    </w:p>
    <w:p w14:paraId="446951D3" w14:textId="0973EF7E" w:rsidR="098595B8" w:rsidRDefault="098595B8" w:rsidP="098595B8"/>
    <w:p w14:paraId="5C572300" w14:textId="1B231FD6" w:rsidR="6CFE8257" w:rsidRDefault="7B5DEC80" w:rsidP="098595B8">
      <w:pPr>
        <w:rPr>
          <w:b/>
          <w:bCs/>
        </w:rPr>
      </w:pPr>
      <w:r w:rsidRPr="098595B8">
        <w:rPr>
          <w:b/>
          <w:bCs/>
        </w:rPr>
        <w:t>Executive Summary</w:t>
      </w:r>
      <w:r w:rsidR="12C1525F" w:rsidRPr="098595B8">
        <w:rPr>
          <w:b/>
          <w:bCs/>
        </w:rPr>
        <w:t xml:space="preserve">: </w:t>
      </w:r>
    </w:p>
    <w:p w14:paraId="7361EE24" w14:textId="0CC8BD2A" w:rsidR="6CFE8257" w:rsidRDefault="31FAE047" w:rsidP="098595B8">
      <w:r>
        <w:t xml:space="preserve">Knowing the competitive landscape in the target area helps us accomplish </w:t>
      </w:r>
      <w:r w:rsidR="0609BA86">
        <w:t>quality lead generation in 3 ways</w:t>
      </w:r>
      <w:r>
        <w:t xml:space="preserve">: </w:t>
      </w:r>
    </w:p>
    <w:p w14:paraId="1BAAB0A5" w14:textId="31E4C309" w:rsidR="6CFE8257" w:rsidRDefault="2C187C05" w:rsidP="098595B8">
      <w:pPr>
        <w:pStyle w:val="ListParagraph"/>
        <w:numPr>
          <w:ilvl w:val="0"/>
          <w:numId w:val="6"/>
        </w:numPr>
      </w:pPr>
      <w:r>
        <w:t>Find a target segment that may</w:t>
      </w:r>
      <w:r w:rsidR="6B156DFC">
        <w:t xml:space="preserve"> not</w:t>
      </w:r>
      <w:r>
        <w:t xml:space="preserve"> be reached</w:t>
      </w:r>
      <w:r w:rsidR="65CACA51">
        <w:t xml:space="preserve">: By finding a market gap, we’re able to give </w:t>
      </w:r>
      <w:r w:rsidR="00BE19CA" w:rsidRPr="00BE19CA">
        <w:rPr>
          <w:b/>
          <w:bCs/>
        </w:rPr>
        <w:t>CUSTOM FENCE COMPANY</w:t>
      </w:r>
      <w:r w:rsidR="65CACA51">
        <w:t xml:space="preserve"> fencing a white canvas to build upon with their brand</w:t>
      </w:r>
    </w:p>
    <w:p w14:paraId="69CA05E6" w14:textId="610868E4" w:rsidR="6CFE8257" w:rsidRDefault="2C187C05" w:rsidP="098595B8">
      <w:pPr>
        <w:pStyle w:val="ListParagraph"/>
        <w:numPr>
          <w:ilvl w:val="0"/>
          <w:numId w:val="6"/>
        </w:numPr>
      </w:pPr>
      <w:r>
        <w:t xml:space="preserve">Sidestep what areas of the market competitors may be </w:t>
      </w:r>
      <w:r w:rsidR="157EB85A">
        <w:t>saturated: Through keywords, search terms, and market trends, we can find areas of the market that are too saturated and cut lead generation costs</w:t>
      </w:r>
    </w:p>
    <w:p w14:paraId="1124FA29" w14:textId="44D2BEFB" w:rsidR="6CFE8257" w:rsidRDefault="6CFE8257" w:rsidP="098595B8">
      <w:pPr>
        <w:pStyle w:val="ListParagraph"/>
        <w:numPr>
          <w:ilvl w:val="0"/>
          <w:numId w:val="6"/>
        </w:numPr>
      </w:pPr>
      <w:r>
        <w:t xml:space="preserve">Position </w:t>
      </w:r>
      <w:r w:rsidR="00BE19CA" w:rsidRPr="00BE19CA">
        <w:rPr>
          <w:b/>
          <w:bCs/>
        </w:rPr>
        <w:t>CUSTOM FENCE COMPANY</w:t>
      </w:r>
      <w:r w:rsidR="00BE19CA">
        <w:t xml:space="preserve"> </w:t>
      </w:r>
      <w:r>
        <w:t>in a way that drives sales uniquely</w:t>
      </w:r>
      <w:r w:rsidR="5CADFE50">
        <w:t xml:space="preserve">: By finding a what space in the market, </w:t>
      </w:r>
      <w:r w:rsidR="00BE19CA" w:rsidRPr="00BE19CA">
        <w:rPr>
          <w:b/>
          <w:bCs/>
        </w:rPr>
        <w:t>CUSTOM FENCE COMPANY</w:t>
      </w:r>
      <w:r w:rsidR="00BE19CA">
        <w:t xml:space="preserve"> </w:t>
      </w:r>
      <w:r w:rsidR="5CADFE50">
        <w:t>can focus on driving sales with minimal pivots</w:t>
      </w:r>
    </w:p>
    <w:p w14:paraId="2C93F09F" w14:textId="0408EE62" w:rsidR="098595B8" w:rsidRDefault="098595B8" w:rsidP="098595B8"/>
    <w:p w14:paraId="2786DF2C" w14:textId="096C3941" w:rsidR="098595B8" w:rsidRDefault="098595B8" w:rsidP="098595B8">
      <w:pPr>
        <w:rPr>
          <w:b/>
          <w:bCs/>
          <w:color w:val="4472C4" w:themeColor="accent1"/>
          <w:sz w:val="28"/>
          <w:szCs w:val="28"/>
        </w:rPr>
      </w:pPr>
    </w:p>
    <w:p w14:paraId="4B7F9DAC" w14:textId="28832C8D" w:rsidR="098595B8" w:rsidRDefault="098595B8" w:rsidP="098595B8">
      <w:pPr>
        <w:rPr>
          <w:b/>
          <w:bCs/>
          <w:color w:val="4472C4" w:themeColor="accent1"/>
          <w:sz w:val="28"/>
          <w:szCs w:val="28"/>
        </w:rPr>
      </w:pPr>
    </w:p>
    <w:p w14:paraId="29EF7933" w14:textId="61512FF4" w:rsidR="4FA50307" w:rsidRDefault="4FA50307" w:rsidP="098595B8">
      <w:pPr>
        <w:rPr>
          <w:b/>
          <w:bCs/>
          <w:color w:val="4472C4" w:themeColor="accent1"/>
          <w:sz w:val="28"/>
          <w:szCs w:val="28"/>
        </w:rPr>
      </w:pPr>
      <w:r w:rsidRPr="098595B8">
        <w:rPr>
          <w:b/>
          <w:bCs/>
          <w:color w:val="4472C4" w:themeColor="accent1"/>
          <w:sz w:val="28"/>
          <w:szCs w:val="28"/>
        </w:rPr>
        <w:t>Demographics</w:t>
      </w:r>
      <w:r w:rsidR="5DEAC6D8" w:rsidRPr="098595B8">
        <w:rPr>
          <w:b/>
          <w:bCs/>
          <w:color w:val="4472C4" w:themeColor="accent1"/>
          <w:sz w:val="28"/>
          <w:szCs w:val="28"/>
        </w:rPr>
        <w:t xml:space="preserve"> and Key Growth Metrics</w:t>
      </w:r>
      <w:r w:rsidR="5D707ABA" w:rsidRPr="098595B8">
        <w:rPr>
          <w:b/>
          <w:bCs/>
          <w:color w:val="4472C4" w:themeColor="accent1"/>
          <w:sz w:val="28"/>
          <w:szCs w:val="28"/>
        </w:rPr>
        <w:t xml:space="preserve">: </w:t>
      </w:r>
    </w:p>
    <w:p w14:paraId="79EB5658" w14:textId="0D27669F" w:rsidR="5D707ABA" w:rsidRDefault="1B52E382" w:rsidP="098595B8">
      <w:pPr>
        <w:rPr>
          <w:color w:val="000000" w:themeColor="text1"/>
        </w:rPr>
      </w:pPr>
      <w:r w:rsidRPr="098595B8">
        <w:rPr>
          <w:color w:val="000000" w:themeColor="text1"/>
        </w:rPr>
        <w:t xml:space="preserve">When performing demographic research, we observed </w:t>
      </w:r>
      <w:r w:rsidR="51FE8820" w:rsidRPr="098595B8">
        <w:rPr>
          <w:color w:val="000000" w:themeColor="text1"/>
        </w:rPr>
        <w:t xml:space="preserve">the growth of Katy Texas (and surrounding areas), the education and income level, the highest demographic population, </w:t>
      </w:r>
      <w:r w:rsidR="4C1C23DE" w:rsidRPr="098595B8">
        <w:rPr>
          <w:color w:val="000000" w:themeColor="text1"/>
        </w:rPr>
        <w:t xml:space="preserve">and ultimately seek to answer the question “why is Katy Texas growing so much?” </w:t>
      </w:r>
    </w:p>
    <w:p w14:paraId="2363B8A4" w14:textId="78B8EB45" w:rsidR="5D707ABA" w:rsidRDefault="5D707ABA" w:rsidP="098595B8"/>
    <w:p w14:paraId="293ED99D" w14:textId="4BAB5D70" w:rsidR="5D707ABA" w:rsidRDefault="5D707ABA" w:rsidP="098595B8">
      <w:pPr>
        <w:rPr>
          <w:b/>
          <w:bCs/>
        </w:rPr>
      </w:pPr>
      <w:r w:rsidRPr="098595B8">
        <w:rPr>
          <w:b/>
          <w:bCs/>
        </w:rPr>
        <w:t xml:space="preserve">Katy Texas Growth: </w:t>
      </w:r>
    </w:p>
    <w:p w14:paraId="35990E39" w14:textId="5D14E1C0" w:rsidR="10C3B328" w:rsidRDefault="10C3B328" w:rsidP="098595B8">
      <w:r>
        <w:t xml:space="preserve">Based on our research, Katy Texas is growing at a rate of 3.44% annually with a </w:t>
      </w:r>
      <w:r w:rsidR="0D1A82BF">
        <w:t xml:space="preserve">total population (as of 2020) of </w:t>
      </w:r>
      <w:r w:rsidR="75C935BC">
        <w:t xml:space="preserve">21,894. </w:t>
      </w:r>
    </w:p>
    <w:p w14:paraId="0EA6977C" w14:textId="73225B22" w:rsidR="7739D92D" w:rsidRDefault="7739D92D" w:rsidP="098595B8">
      <w:r>
        <w:t xml:space="preserve">In looking at the education level and average income level of the population of Katy, we found that </w:t>
      </w:r>
      <w:r w:rsidR="17660CA3">
        <w:t xml:space="preserve">the average household income is $110,000 </w:t>
      </w:r>
      <w:r w:rsidR="631E3330">
        <w:t>and the median home value is $208,000.</w:t>
      </w:r>
    </w:p>
    <w:p w14:paraId="67E5BE46" w14:textId="378C0CB2" w:rsidR="1B5C81FE" w:rsidRDefault="1B5C81FE" w:rsidP="098595B8">
      <w:r>
        <w:t xml:space="preserve">In relation to physical demographics, Katy Texas </w:t>
      </w:r>
      <w:r w:rsidR="51E5CF14">
        <w:t>the median age for the general population is 40 years with a slight majority of the population being male</w:t>
      </w:r>
      <w:r w:rsidR="6C0A2BA1">
        <w:t xml:space="preserve">. Interestingly, while </w:t>
      </w:r>
      <w:r w:rsidR="2779F635">
        <w:t xml:space="preserve">the population skews mainly male, the </w:t>
      </w:r>
      <w:r w:rsidR="536F4A5C">
        <w:t>ho</w:t>
      </w:r>
      <w:r w:rsidR="3F0AB79B">
        <w:t>usehold ownership type</w:t>
      </w:r>
      <w:r w:rsidR="2779F635">
        <w:t xml:space="preserve"> market skews mainly female! The </w:t>
      </w:r>
      <w:r w:rsidR="37AABFBB">
        <w:t>homeowner</w:t>
      </w:r>
      <w:r w:rsidR="2779F635">
        <w:t xml:space="preserve"> market </w:t>
      </w:r>
      <w:r w:rsidR="54A6F744">
        <w:t>in Katy, Texas is majority Female at 88.5%, Married</w:t>
      </w:r>
      <w:r w:rsidR="68C6D7E9">
        <w:t xml:space="preserve"> at 83.8%, </w:t>
      </w:r>
      <w:r w:rsidR="17911A5E">
        <w:t>Non-Family at 64.9% and Male at 62.4%</w:t>
      </w:r>
    </w:p>
    <w:p w14:paraId="20AAFFC3" w14:textId="4091D494" w:rsidR="098595B8" w:rsidRDefault="098595B8" w:rsidP="098595B8">
      <w:pPr>
        <w:rPr>
          <w:b/>
          <w:bCs/>
        </w:rPr>
      </w:pPr>
    </w:p>
    <w:p w14:paraId="50B1042F" w14:textId="60ACAEF7" w:rsidR="47541550" w:rsidRDefault="47541550" w:rsidP="098595B8">
      <w:pPr>
        <w:rPr>
          <w:b/>
          <w:bCs/>
        </w:rPr>
      </w:pPr>
      <w:r w:rsidRPr="098595B8">
        <w:rPr>
          <w:b/>
          <w:bCs/>
        </w:rPr>
        <w:t xml:space="preserve">Executive Summary: </w:t>
      </w:r>
    </w:p>
    <w:p w14:paraId="1FDE409E" w14:textId="3C4F4042" w:rsidR="47541550" w:rsidRDefault="47541550" w:rsidP="098595B8">
      <w:r>
        <w:t xml:space="preserve">When examining the demographics and key growth metrics of Katy, Texas, we can </w:t>
      </w:r>
      <w:r w:rsidR="20482A7D">
        <w:t xml:space="preserve">create marketing initiatives to focus on what the customers in this area respond to in terms of messaging, </w:t>
      </w:r>
      <w:r w:rsidR="28E7F4BA">
        <w:t>creatives, and targeting/interests</w:t>
      </w:r>
      <w:r w:rsidR="31F687A1">
        <w:t xml:space="preserve">. For example, we know that </w:t>
      </w:r>
      <w:proofErr w:type="gramStart"/>
      <w:r w:rsidR="31F687A1">
        <w:t>a majority of</w:t>
      </w:r>
      <w:proofErr w:type="gramEnd"/>
      <w:r w:rsidR="31F687A1">
        <w:t xml:space="preserve"> the market is married and 40 years old.</w:t>
      </w:r>
      <w:r w:rsidR="653331C7">
        <w:t xml:space="preserve"> We also know that a majority of this segment has children. We can use this data to create advertising campaigns that speak to </w:t>
      </w:r>
      <w:r w:rsidR="3021119F">
        <w:t xml:space="preserve">building a fence to protect your family (see </w:t>
      </w:r>
      <w:r w:rsidR="3021119F" w:rsidRPr="098595B8">
        <w:rPr>
          <w:b/>
          <w:bCs/>
        </w:rPr>
        <w:t>consumer habits</w:t>
      </w:r>
      <w:r w:rsidR="3021119F">
        <w:t xml:space="preserve">). </w:t>
      </w:r>
    </w:p>
    <w:p w14:paraId="5C29FCEB" w14:textId="463EB591" w:rsidR="098595B8" w:rsidRDefault="098595B8" w:rsidP="098595B8"/>
    <w:p w14:paraId="7B342DBE" w14:textId="32D40B13" w:rsidR="4FA50307" w:rsidRDefault="4FA50307" w:rsidP="098595B8">
      <w:pPr>
        <w:rPr>
          <w:b/>
          <w:bCs/>
          <w:color w:val="4472C4" w:themeColor="accent1"/>
          <w:sz w:val="28"/>
          <w:szCs w:val="28"/>
        </w:rPr>
      </w:pPr>
      <w:r w:rsidRPr="098595B8">
        <w:rPr>
          <w:b/>
          <w:bCs/>
          <w:color w:val="4472C4" w:themeColor="accent1"/>
          <w:sz w:val="28"/>
          <w:szCs w:val="28"/>
        </w:rPr>
        <w:t>Industry CAGR</w:t>
      </w:r>
      <w:r w:rsidR="3A7F2CCB" w:rsidRPr="098595B8">
        <w:rPr>
          <w:b/>
          <w:bCs/>
          <w:color w:val="4472C4" w:themeColor="accent1"/>
          <w:sz w:val="28"/>
          <w:szCs w:val="28"/>
        </w:rPr>
        <w:t xml:space="preserve"> and Segmentations</w:t>
      </w:r>
      <w:r w:rsidR="52241E7D" w:rsidRPr="098595B8">
        <w:rPr>
          <w:b/>
          <w:bCs/>
          <w:color w:val="4472C4" w:themeColor="accent1"/>
          <w:sz w:val="28"/>
          <w:szCs w:val="28"/>
        </w:rPr>
        <w:t xml:space="preserve">: </w:t>
      </w:r>
    </w:p>
    <w:p w14:paraId="2A309863" w14:textId="1AD0794C" w:rsidR="28DB2E06" w:rsidRDefault="28DB2E06" w:rsidP="098595B8">
      <w:pPr>
        <w:rPr>
          <w:color w:val="000000" w:themeColor="text1"/>
        </w:rPr>
      </w:pPr>
      <w:r w:rsidRPr="098595B8">
        <w:rPr>
          <w:color w:val="000000" w:themeColor="text1"/>
        </w:rPr>
        <w:t xml:space="preserve">The Market CAGR of fence contracting </w:t>
      </w:r>
      <w:r w:rsidR="67F9E6FA" w:rsidRPr="098595B8">
        <w:rPr>
          <w:color w:val="000000" w:themeColor="text1"/>
        </w:rPr>
        <w:t xml:space="preserve">is 6% over the course of 2021-2026. This </w:t>
      </w:r>
      <w:proofErr w:type="gramStart"/>
      <w:r w:rsidR="67F9E6FA" w:rsidRPr="098595B8">
        <w:rPr>
          <w:color w:val="000000" w:themeColor="text1"/>
        </w:rPr>
        <w:t>tell</w:t>
      </w:r>
      <w:proofErr w:type="gramEnd"/>
      <w:r w:rsidR="67F9E6FA" w:rsidRPr="098595B8">
        <w:rPr>
          <w:color w:val="000000" w:themeColor="text1"/>
        </w:rPr>
        <w:t xml:space="preserve"> our team that over the course of 5 years, we expect the fence contractor industry to grow 6</w:t>
      </w:r>
      <w:r w:rsidR="203835C8" w:rsidRPr="098595B8">
        <w:rPr>
          <w:color w:val="000000" w:themeColor="text1"/>
        </w:rPr>
        <w:t xml:space="preserve">% every year. Here are some of the driving factors of this growth: </w:t>
      </w:r>
    </w:p>
    <w:p w14:paraId="4D84E747" w14:textId="2F3B390D" w:rsidR="439906B5" w:rsidRDefault="439906B5" w:rsidP="098595B8">
      <w:pPr>
        <w:rPr>
          <w:b/>
          <w:bCs/>
        </w:rPr>
      </w:pPr>
      <w:r w:rsidRPr="098595B8">
        <w:rPr>
          <w:b/>
          <w:bCs/>
        </w:rPr>
        <w:t>End-use</w:t>
      </w:r>
      <w:r w:rsidR="4DDE6FA8" w:rsidRPr="098595B8">
        <w:rPr>
          <w:b/>
          <w:bCs/>
        </w:rPr>
        <w:t xml:space="preserve"> by demand in order: </w:t>
      </w:r>
    </w:p>
    <w:p w14:paraId="56E90319" w14:textId="23EADC91" w:rsidR="45C135D9" w:rsidRDefault="45C135D9" w:rsidP="098595B8">
      <w:r>
        <w:t xml:space="preserve">When examining the fence contractor industry, the highest demanded types of fencing are: </w:t>
      </w:r>
    </w:p>
    <w:p w14:paraId="4BD24763" w14:textId="3C55E8CB" w:rsidR="4DDE6FA8" w:rsidRDefault="4DDE6FA8" w:rsidP="098595B8">
      <w:pPr>
        <w:pStyle w:val="ListParagraph"/>
        <w:numPr>
          <w:ilvl w:val="0"/>
          <w:numId w:val="5"/>
        </w:numPr>
      </w:pPr>
      <w:r>
        <w:t>Metal</w:t>
      </w:r>
      <w:r w:rsidR="0232E114">
        <w:t xml:space="preserve">: </w:t>
      </w:r>
      <w:r w:rsidR="2C2D1C6C">
        <w:t>$17.50 - $55.00/Linear Feet</w:t>
      </w:r>
    </w:p>
    <w:p w14:paraId="08F3C3BA" w14:textId="2A2BF02F" w:rsidR="4DDE6FA8" w:rsidRDefault="4DDE6FA8" w:rsidP="098595B8">
      <w:pPr>
        <w:pStyle w:val="ListParagraph"/>
        <w:numPr>
          <w:ilvl w:val="0"/>
          <w:numId w:val="4"/>
        </w:numPr>
      </w:pPr>
      <w:r>
        <w:t>Wood</w:t>
      </w:r>
      <w:r w:rsidR="7A0D9D46">
        <w:t xml:space="preserve">: </w:t>
      </w:r>
      <w:r w:rsidR="0CE185CA">
        <w:t>$28/Linear Feet</w:t>
      </w:r>
    </w:p>
    <w:p w14:paraId="64EBE889" w14:textId="23BDA38A" w:rsidR="283395C8" w:rsidRDefault="283395C8" w:rsidP="098595B8">
      <w:pPr>
        <w:pStyle w:val="ListParagraph"/>
        <w:numPr>
          <w:ilvl w:val="0"/>
          <w:numId w:val="3"/>
        </w:numPr>
      </w:pPr>
      <w:r>
        <w:t>Vinyl</w:t>
      </w:r>
      <w:r w:rsidR="115790C1">
        <w:t xml:space="preserve">: </w:t>
      </w:r>
      <w:r w:rsidR="57E783D0">
        <w:t>$15-$30/Linear Feet</w:t>
      </w:r>
    </w:p>
    <w:p w14:paraId="60A4446B" w14:textId="7C22E131" w:rsidR="1C324971" w:rsidRDefault="1C324971" w:rsidP="098595B8">
      <w:r>
        <w:lastRenderedPageBreak/>
        <w:t>In terms of service, most customers prefer a contractor to install the fence for them, however, the largest sales distribution channel is through re</w:t>
      </w:r>
      <w:r w:rsidR="4BE63779">
        <w:t xml:space="preserve">tail. </w:t>
      </w:r>
    </w:p>
    <w:p w14:paraId="72F38A0B" w14:textId="1FD48BBC" w:rsidR="4BE63779" w:rsidRDefault="4BE63779" w:rsidP="098595B8">
      <w:r>
        <w:t xml:space="preserve">This shows us that customers are more likely to purchase a fence through a retail setting (seeing the fence, touching the fence, etc.) than they are </w:t>
      </w:r>
      <w:r w:rsidR="54F4CA60">
        <w:t xml:space="preserve">online. </w:t>
      </w:r>
      <w:r w:rsidR="1C324971">
        <w:t xml:space="preserve"> </w:t>
      </w:r>
    </w:p>
    <w:p w14:paraId="7EAE8A39" w14:textId="23269090" w:rsidR="27FE4253" w:rsidRDefault="27FE4253" w:rsidP="098595B8">
      <w:pPr>
        <w:rPr>
          <w:b/>
          <w:bCs/>
        </w:rPr>
      </w:pPr>
      <w:r w:rsidRPr="098595B8">
        <w:rPr>
          <w:b/>
          <w:bCs/>
        </w:rPr>
        <w:t xml:space="preserve">Executive Summary: </w:t>
      </w:r>
    </w:p>
    <w:p w14:paraId="102A047E" w14:textId="59715BE1" w:rsidR="19D73BC9" w:rsidRDefault="19D73BC9" w:rsidP="098595B8">
      <w:r>
        <w:t>With a market expected to grow, post covid, the industry still leans on the retail sales distribution angle. While no</w:t>
      </w:r>
      <w:r w:rsidR="203DD22D">
        <w:t xml:space="preserve">t necessary, driving more sales could be as simple as partnering with a custom home builder, spec home build (see </w:t>
      </w:r>
      <w:r w:rsidR="203DD22D" w:rsidRPr="098595B8">
        <w:rPr>
          <w:b/>
          <w:bCs/>
        </w:rPr>
        <w:t>Customer Habits</w:t>
      </w:r>
      <w:r w:rsidR="203DD22D">
        <w:t xml:space="preserve"> and </w:t>
      </w:r>
      <w:r w:rsidR="37CE9393" w:rsidRPr="098595B8">
        <w:rPr>
          <w:b/>
          <w:bCs/>
        </w:rPr>
        <w:t>Strategic</w:t>
      </w:r>
      <w:r w:rsidR="203DD22D" w:rsidRPr="098595B8">
        <w:rPr>
          <w:b/>
          <w:bCs/>
        </w:rPr>
        <w:t xml:space="preserve"> Partnerships</w:t>
      </w:r>
      <w:r w:rsidR="203DD22D">
        <w:t>)</w:t>
      </w:r>
      <w:r w:rsidR="3CACED39">
        <w:t xml:space="preserve">, or even having a retail center on site. </w:t>
      </w:r>
      <w:r w:rsidR="1C8668AA">
        <w:t xml:space="preserve">Considering the scope of work the </w:t>
      </w:r>
      <w:r w:rsidR="00BE19CA" w:rsidRPr="00BE19CA">
        <w:rPr>
          <w:b/>
          <w:bCs/>
        </w:rPr>
        <w:t>CUSTOM FENCE COMPANY</w:t>
      </w:r>
      <w:r w:rsidR="1C8668AA">
        <w:t xml:space="preserve"> does, the most strategic market approach would be to develop a partnership and use their </w:t>
      </w:r>
      <w:r w:rsidR="2BFB91F5">
        <w:t>productivity</w:t>
      </w:r>
      <w:r w:rsidR="1C8668AA">
        <w:t xml:space="preserve"> st</w:t>
      </w:r>
      <w:r w:rsidR="00063DCE">
        <w:t xml:space="preserve">rategy to </w:t>
      </w:r>
      <w:r w:rsidR="25C817FF">
        <w:t xml:space="preserve">sidestep competition by offering less </w:t>
      </w:r>
      <w:r w:rsidR="358E56FE">
        <w:t xml:space="preserve">fence </w:t>
      </w:r>
      <w:r w:rsidR="25C817FF">
        <w:t xml:space="preserve">build time. </w:t>
      </w:r>
    </w:p>
    <w:p w14:paraId="68907EB0" w14:textId="2D740AA0" w:rsidR="64BE12E4" w:rsidRDefault="64BE12E4" w:rsidP="098595B8">
      <w:r>
        <w:t xml:space="preserve">From a partnership angle, we suggest </w:t>
      </w:r>
      <w:r w:rsidR="74A93537">
        <w:t xml:space="preserve">a </w:t>
      </w:r>
      <w:r w:rsidR="491FB7F9">
        <w:t>fulfillment</w:t>
      </w:r>
      <w:r w:rsidR="74A93537">
        <w:t xml:space="preserve"> </w:t>
      </w:r>
      <w:r>
        <w:t>partne</w:t>
      </w:r>
      <w:r w:rsidR="3647DBCF">
        <w:t>rship</w:t>
      </w:r>
      <w:r>
        <w:t xml:space="preserve"> with spec home builders by offering less fence build time</w:t>
      </w:r>
      <w:r w:rsidR="0569338E">
        <w:t>. The reason for this is t</w:t>
      </w:r>
      <w:r w:rsidR="6044A276">
        <w:t>wo</w:t>
      </w:r>
      <w:r w:rsidR="12A795BE">
        <w:t>-</w:t>
      </w:r>
      <w:r w:rsidR="0569338E">
        <w:t xml:space="preserve">fold: </w:t>
      </w:r>
      <w:r>
        <w:br/>
      </w:r>
    </w:p>
    <w:p w14:paraId="302FA6ED" w14:textId="5A5764E9" w:rsidR="6033DFAA" w:rsidRDefault="6033DFAA" w:rsidP="098595B8">
      <w:pPr>
        <w:pStyle w:val="ListParagraph"/>
        <w:numPr>
          <w:ilvl w:val="0"/>
          <w:numId w:val="1"/>
        </w:numPr>
      </w:pPr>
      <w:r>
        <w:t>Spec home builds are the fastest growing home build</w:t>
      </w:r>
      <w:r w:rsidR="473CB422">
        <w:t>ing</w:t>
      </w:r>
      <w:r>
        <w:t xml:space="preserve"> market in the US</w:t>
      </w:r>
    </w:p>
    <w:p w14:paraId="6B1B6BC3" w14:textId="410DD175" w:rsidR="775C3EC3" w:rsidRDefault="775C3EC3" w:rsidP="098595B8">
      <w:pPr>
        <w:pStyle w:val="ListParagraph"/>
        <w:numPr>
          <w:ilvl w:val="1"/>
          <w:numId w:val="1"/>
        </w:numPr>
      </w:pPr>
      <w:r>
        <w:t xml:space="preserve">Couple this with the fact that fencing increases a home's value by a fraction of retail cost (ex: a $10,000 fence will likely </w:t>
      </w:r>
      <w:r w:rsidR="122A93FA">
        <w:t>yield</w:t>
      </w:r>
      <w:r>
        <w:t xml:space="preserve"> a minimum of $6,000 incre</w:t>
      </w:r>
      <w:r w:rsidR="51F79869">
        <w:t xml:space="preserve">ase </w:t>
      </w:r>
      <w:r w:rsidR="42FD58E1">
        <w:t>in home value)</w:t>
      </w:r>
    </w:p>
    <w:p w14:paraId="438050A9" w14:textId="19F3F6EF" w:rsidR="42FD58E1" w:rsidRDefault="42FD58E1" w:rsidP="098595B8">
      <w:pPr>
        <w:pStyle w:val="ListParagraph"/>
        <w:numPr>
          <w:ilvl w:val="1"/>
          <w:numId w:val="1"/>
        </w:numPr>
      </w:pPr>
      <w:r>
        <w:t>Knowing this makes the sales process to spec home builders and owners faster</w:t>
      </w:r>
    </w:p>
    <w:p w14:paraId="63822953" w14:textId="041C4C10" w:rsidR="1B3926E1" w:rsidRDefault="1B3926E1" w:rsidP="098595B8">
      <w:pPr>
        <w:pStyle w:val="ListParagraph"/>
        <w:numPr>
          <w:ilvl w:val="0"/>
          <w:numId w:val="1"/>
        </w:numPr>
      </w:pPr>
      <w:r>
        <w:t xml:space="preserve">Their home build process is predictable. </w:t>
      </w:r>
    </w:p>
    <w:p w14:paraId="78CF9586" w14:textId="334500CD" w:rsidR="1B3926E1" w:rsidRDefault="1B3926E1" w:rsidP="098595B8">
      <w:pPr>
        <w:pStyle w:val="ListParagraph"/>
        <w:numPr>
          <w:ilvl w:val="1"/>
          <w:numId w:val="1"/>
        </w:numPr>
      </w:pPr>
      <w:r>
        <w:t xml:space="preserve">Knowing their build process, how long it takes for them to build, </w:t>
      </w:r>
      <w:r w:rsidR="613830A7">
        <w:t>how many homes within a community they will be building, etc. Will give you stronger legs to stand on with partnerships</w:t>
      </w:r>
    </w:p>
    <w:p w14:paraId="0126A84B" w14:textId="6503DA25" w:rsidR="098595B8" w:rsidRDefault="098595B8" w:rsidP="098595B8">
      <w:pPr>
        <w:rPr>
          <w:b/>
          <w:bCs/>
          <w:color w:val="4472C4" w:themeColor="accent1"/>
          <w:sz w:val="28"/>
          <w:szCs w:val="28"/>
        </w:rPr>
      </w:pPr>
    </w:p>
    <w:p w14:paraId="7BBFD698" w14:textId="52496BDD" w:rsidR="73274079" w:rsidRDefault="73274079" w:rsidP="098595B8">
      <w:pPr>
        <w:rPr>
          <w:b/>
          <w:bCs/>
          <w:color w:val="4472C4" w:themeColor="accent1"/>
          <w:sz w:val="28"/>
          <w:szCs w:val="28"/>
        </w:rPr>
      </w:pPr>
      <w:r w:rsidRPr="098595B8">
        <w:rPr>
          <w:b/>
          <w:bCs/>
          <w:color w:val="4472C4" w:themeColor="accent1"/>
          <w:sz w:val="28"/>
          <w:szCs w:val="28"/>
        </w:rPr>
        <w:t xml:space="preserve">Consumer Habits: </w:t>
      </w:r>
    </w:p>
    <w:p w14:paraId="2674C419" w14:textId="3894DBFD" w:rsidR="32622859" w:rsidRDefault="32622859" w:rsidP="098595B8">
      <w:pPr>
        <w:rPr>
          <w:color w:val="000000" w:themeColor="text1"/>
          <w:sz w:val="24"/>
          <w:szCs w:val="24"/>
        </w:rPr>
      </w:pPr>
      <w:r w:rsidRPr="098595B8">
        <w:rPr>
          <w:color w:val="000000" w:themeColor="text1"/>
          <w:sz w:val="24"/>
          <w:szCs w:val="24"/>
        </w:rPr>
        <w:t xml:space="preserve">After performing research in critical areas, our team found that the most common reasons for </w:t>
      </w:r>
      <w:r w:rsidR="66AB38DA" w:rsidRPr="098595B8">
        <w:rPr>
          <w:color w:val="000000" w:themeColor="text1"/>
          <w:sz w:val="24"/>
          <w:szCs w:val="24"/>
        </w:rPr>
        <w:t xml:space="preserve">installing a fence are: </w:t>
      </w:r>
    </w:p>
    <w:p w14:paraId="299DFD8D" w14:textId="29C93002" w:rsidR="73274079" w:rsidRDefault="73274079" w:rsidP="6F7924B4">
      <w:pPr>
        <w:pStyle w:val="ListParagraph"/>
        <w:numPr>
          <w:ilvl w:val="1"/>
          <w:numId w:val="10"/>
        </w:numPr>
      </w:pPr>
      <w:r>
        <w:t>Privacy</w:t>
      </w:r>
    </w:p>
    <w:p w14:paraId="6B0744D3" w14:textId="0FD13436" w:rsidR="73274079" w:rsidRDefault="73274079" w:rsidP="6F7924B4">
      <w:pPr>
        <w:pStyle w:val="ListParagraph"/>
        <w:numPr>
          <w:ilvl w:val="1"/>
          <w:numId w:val="10"/>
        </w:numPr>
      </w:pPr>
      <w:r>
        <w:t>Security</w:t>
      </w:r>
    </w:p>
    <w:p w14:paraId="79CB8B58" w14:textId="18604C54" w:rsidR="73274079" w:rsidRDefault="73274079" w:rsidP="6F7924B4">
      <w:pPr>
        <w:pStyle w:val="ListParagraph"/>
        <w:numPr>
          <w:ilvl w:val="1"/>
          <w:numId w:val="10"/>
        </w:numPr>
      </w:pPr>
      <w:r>
        <w:t xml:space="preserve">Texas only: </w:t>
      </w:r>
      <w:r w:rsidR="465CB543">
        <w:t>Required to have a fence if you have a pool installed</w:t>
      </w:r>
    </w:p>
    <w:p w14:paraId="6F6A9E96" w14:textId="1E4B961D" w:rsidR="465CB543" w:rsidRDefault="465CB543" w:rsidP="6F7924B4">
      <w:pPr>
        <w:pStyle w:val="ListParagraph"/>
        <w:numPr>
          <w:ilvl w:val="1"/>
          <w:numId w:val="10"/>
        </w:numPr>
      </w:pPr>
      <w:r>
        <w:t>Rising spec home builds</w:t>
      </w:r>
    </w:p>
    <w:p w14:paraId="6371EAB1" w14:textId="39A703EC" w:rsidR="465CB543" w:rsidRDefault="465CB543" w:rsidP="098595B8">
      <w:pPr>
        <w:pStyle w:val="ListParagraph"/>
        <w:numPr>
          <w:ilvl w:val="1"/>
          <w:numId w:val="10"/>
        </w:numPr>
      </w:pPr>
      <w:r>
        <w:t>Rising agricultural costs and need to protect animals</w:t>
      </w:r>
    </w:p>
    <w:p w14:paraId="2C217270" w14:textId="3C0E6989" w:rsidR="0C340DA4" w:rsidRDefault="0C340DA4" w:rsidP="098595B8">
      <w:pPr>
        <w:rPr>
          <w:b/>
          <w:bCs/>
        </w:rPr>
      </w:pPr>
      <w:r w:rsidRPr="098595B8">
        <w:rPr>
          <w:b/>
          <w:bCs/>
        </w:rPr>
        <w:t xml:space="preserve">Executive Summary: </w:t>
      </w:r>
    </w:p>
    <w:p w14:paraId="4A3D26F9" w14:textId="269C05B2" w:rsidR="0C340DA4" w:rsidRDefault="0C340DA4" w:rsidP="098595B8">
      <w:r>
        <w:t>When studying the consumer habits of fence purchasers, we then use this data to better message, strategize, and execute marketin</w:t>
      </w:r>
      <w:r w:rsidR="754EAF74">
        <w:t xml:space="preserve">g initiatives. </w:t>
      </w:r>
    </w:p>
    <w:p w14:paraId="2421D130" w14:textId="39D45688" w:rsidR="098595B8" w:rsidRDefault="098595B8" w:rsidP="098595B8">
      <w:pPr>
        <w:rPr>
          <w:b/>
          <w:bCs/>
          <w:color w:val="4472C4" w:themeColor="accent1"/>
          <w:sz w:val="28"/>
          <w:szCs w:val="28"/>
        </w:rPr>
      </w:pPr>
    </w:p>
    <w:p w14:paraId="668A2F7B" w14:textId="29A09376" w:rsidR="6F7924B4" w:rsidRDefault="6F7924B4" w:rsidP="6F7924B4"/>
    <w:sectPr w:rsidR="6F79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06DA6"/>
    <w:multiLevelType w:val="hybridMultilevel"/>
    <w:tmpl w:val="8D6272BE"/>
    <w:lvl w:ilvl="0" w:tplc="41221D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FEA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A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62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A9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5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87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A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0A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6D48"/>
    <w:multiLevelType w:val="hybridMultilevel"/>
    <w:tmpl w:val="6F12903A"/>
    <w:lvl w:ilvl="0" w:tplc="6FE898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C6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2F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8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D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67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07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6E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86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6B103"/>
    <w:multiLevelType w:val="hybridMultilevel"/>
    <w:tmpl w:val="199239BA"/>
    <w:lvl w:ilvl="0" w:tplc="DE26DDFA">
      <w:start w:val="1"/>
      <w:numFmt w:val="decimal"/>
      <w:lvlText w:val="%1)"/>
      <w:lvlJc w:val="left"/>
      <w:pPr>
        <w:ind w:left="720" w:hanging="360"/>
      </w:pPr>
    </w:lvl>
    <w:lvl w:ilvl="1" w:tplc="61BA7FBA">
      <w:start w:val="1"/>
      <w:numFmt w:val="lowerLetter"/>
      <w:lvlText w:val="%2."/>
      <w:lvlJc w:val="left"/>
      <w:pPr>
        <w:ind w:left="1440" w:hanging="360"/>
      </w:pPr>
    </w:lvl>
    <w:lvl w:ilvl="2" w:tplc="65F28D28">
      <w:start w:val="1"/>
      <w:numFmt w:val="lowerRoman"/>
      <w:lvlText w:val="%3."/>
      <w:lvlJc w:val="right"/>
      <w:pPr>
        <w:ind w:left="2160" w:hanging="180"/>
      </w:pPr>
    </w:lvl>
    <w:lvl w:ilvl="3" w:tplc="D80CEEBE">
      <w:start w:val="1"/>
      <w:numFmt w:val="decimal"/>
      <w:lvlText w:val="%4."/>
      <w:lvlJc w:val="left"/>
      <w:pPr>
        <w:ind w:left="2880" w:hanging="360"/>
      </w:pPr>
    </w:lvl>
    <w:lvl w:ilvl="4" w:tplc="78BAFBC6">
      <w:start w:val="1"/>
      <w:numFmt w:val="lowerLetter"/>
      <w:lvlText w:val="%5."/>
      <w:lvlJc w:val="left"/>
      <w:pPr>
        <w:ind w:left="3600" w:hanging="360"/>
      </w:pPr>
    </w:lvl>
    <w:lvl w:ilvl="5" w:tplc="82964D08">
      <w:start w:val="1"/>
      <w:numFmt w:val="lowerRoman"/>
      <w:lvlText w:val="%6."/>
      <w:lvlJc w:val="right"/>
      <w:pPr>
        <w:ind w:left="4320" w:hanging="180"/>
      </w:pPr>
    </w:lvl>
    <w:lvl w:ilvl="6" w:tplc="9654B59E">
      <w:start w:val="1"/>
      <w:numFmt w:val="decimal"/>
      <w:lvlText w:val="%7."/>
      <w:lvlJc w:val="left"/>
      <w:pPr>
        <w:ind w:left="5040" w:hanging="360"/>
      </w:pPr>
    </w:lvl>
    <w:lvl w:ilvl="7" w:tplc="0B504A92">
      <w:start w:val="1"/>
      <w:numFmt w:val="lowerLetter"/>
      <w:lvlText w:val="%8."/>
      <w:lvlJc w:val="left"/>
      <w:pPr>
        <w:ind w:left="5760" w:hanging="360"/>
      </w:pPr>
    </w:lvl>
    <w:lvl w:ilvl="8" w:tplc="399CA4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120BA"/>
    <w:multiLevelType w:val="hybridMultilevel"/>
    <w:tmpl w:val="0A70DFEA"/>
    <w:lvl w:ilvl="0" w:tplc="AFA6F8EA">
      <w:start w:val="1"/>
      <w:numFmt w:val="decimal"/>
      <w:lvlText w:val="%1)"/>
      <w:lvlJc w:val="left"/>
      <w:pPr>
        <w:ind w:left="720" w:hanging="360"/>
      </w:pPr>
    </w:lvl>
    <w:lvl w:ilvl="1" w:tplc="CD6E8556">
      <w:start w:val="1"/>
      <w:numFmt w:val="lowerLetter"/>
      <w:lvlText w:val="%2."/>
      <w:lvlJc w:val="left"/>
      <w:pPr>
        <w:ind w:left="1440" w:hanging="360"/>
      </w:pPr>
    </w:lvl>
    <w:lvl w:ilvl="2" w:tplc="B184A230">
      <w:start w:val="1"/>
      <w:numFmt w:val="lowerRoman"/>
      <w:lvlText w:val="%3."/>
      <w:lvlJc w:val="right"/>
      <w:pPr>
        <w:ind w:left="2160" w:hanging="180"/>
      </w:pPr>
    </w:lvl>
    <w:lvl w:ilvl="3" w:tplc="B192A2CE">
      <w:start w:val="1"/>
      <w:numFmt w:val="decimal"/>
      <w:lvlText w:val="%4."/>
      <w:lvlJc w:val="left"/>
      <w:pPr>
        <w:ind w:left="2880" w:hanging="360"/>
      </w:pPr>
    </w:lvl>
    <w:lvl w:ilvl="4" w:tplc="2CB8EC6A">
      <w:start w:val="1"/>
      <w:numFmt w:val="lowerLetter"/>
      <w:lvlText w:val="%5."/>
      <w:lvlJc w:val="left"/>
      <w:pPr>
        <w:ind w:left="3600" w:hanging="360"/>
      </w:pPr>
    </w:lvl>
    <w:lvl w:ilvl="5" w:tplc="55680BCA">
      <w:start w:val="1"/>
      <w:numFmt w:val="lowerRoman"/>
      <w:lvlText w:val="%6."/>
      <w:lvlJc w:val="right"/>
      <w:pPr>
        <w:ind w:left="4320" w:hanging="180"/>
      </w:pPr>
    </w:lvl>
    <w:lvl w:ilvl="6" w:tplc="A80EB2FA">
      <w:start w:val="1"/>
      <w:numFmt w:val="decimal"/>
      <w:lvlText w:val="%7."/>
      <w:lvlJc w:val="left"/>
      <w:pPr>
        <w:ind w:left="5040" w:hanging="360"/>
      </w:pPr>
    </w:lvl>
    <w:lvl w:ilvl="7" w:tplc="C590B402">
      <w:start w:val="1"/>
      <w:numFmt w:val="lowerLetter"/>
      <w:lvlText w:val="%8."/>
      <w:lvlJc w:val="left"/>
      <w:pPr>
        <w:ind w:left="5760" w:hanging="360"/>
      </w:pPr>
    </w:lvl>
    <w:lvl w:ilvl="8" w:tplc="5600B3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C17B"/>
    <w:multiLevelType w:val="hybridMultilevel"/>
    <w:tmpl w:val="0A3ABB28"/>
    <w:lvl w:ilvl="0" w:tplc="9E8CDE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18A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2D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46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08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6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2D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C2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62E6E"/>
    <w:multiLevelType w:val="hybridMultilevel"/>
    <w:tmpl w:val="EB6041F4"/>
    <w:lvl w:ilvl="0" w:tplc="8E22318C">
      <w:start w:val="1"/>
      <w:numFmt w:val="decimal"/>
      <w:lvlText w:val="%1)"/>
      <w:lvlJc w:val="left"/>
      <w:pPr>
        <w:ind w:left="720" w:hanging="360"/>
      </w:pPr>
    </w:lvl>
    <w:lvl w:ilvl="1" w:tplc="2E2253A6">
      <w:start w:val="1"/>
      <w:numFmt w:val="lowerLetter"/>
      <w:lvlText w:val="%2."/>
      <w:lvlJc w:val="left"/>
      <w:pPr>
        <w:ind w:left="1440" w:hanging="360"/>
      </w:pPr>
    </w:lvl>
    <w:lvl w:ilvl="2" w:tplc="915847A0">
      <w:start w:val="1"/>
      <w:numFmt w:val="lowerRoman"/>
      <w:lvlText w:val="%3."/>
      <w:lvlJc w:val="right"/>
      <w:pPr>
        <w:ind w:left="2160" w:hanging="180"/>
      </w:pPr>
    </w:lvl>
    <w:lvl w:ilvl="3" w:tplc="3B6E4930">
      <w:start w:val="1"/>
      <w:numFmt w:val="decimal"/>
      <w:lvlText w:val="%4."/>
      <w:lvlJc w:val="left"/>
      <w:pPr>
        <w:ind w:left="2880" w:hanging="360"/>
      </w:pPr>
    </w:lvl>
    <w:lvl w:ilvl="4" w:tplc="249838D2">
      <w:start w:val="1"/>
      <w:numFmt w:val="lowerLetter"/>
      <w:lvlText w:val="%5."/>
      <w:lvlJc w:val="left"/>
      <w:pPr>
        <w:ind w:left="3600" w:hanging="360"/>
      </w:pPr>
    </w:lvl>
    <w:lvl w:ilvl="5" w:tplc="3CB2CC36">
      <w:start w:val="1"/>
      <w:numFmt w:val="lowerRoman"/>
      <w:lvlText w:val="%6."/>
      <w:lvlJc w:val="right"/>
      <w:pPr>
        <w:ind w:left="4320" w:hanging="180"/>
      </w:pPr>
    </w:lvl>
    <w:lvl w:ilvl="6" w:tplc="CDFA95A0">
      <w:start w:val="1"/>
      <w:numFmt w:val="decimal"/>
      <w:lvlText w:val="%7."/>
      <w:lvlJc w:val="left"/>
      <w:pPr>
        <w:ind w:left="5040" w:hanging="360"/>
      </w:pPr>
    </w:lvl>
    <w:lvl w:ilvl="7" w:tplc="966E751A">
      <w:start w:val="1"/>
      <w:numFmt w:val="lowerLetter"/>
      <w:lvlText w:val="%8."/>
      <w:lvlJc w:val="left"/>
      <w:pPr>
        <w:ind w:left="5760" w:hanging="360"/>
      </w:pPr>
    </w:lvl>
    <w:lvl w:ilvl="8" w:tplc="0B4482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E1240"/>
    <w:multiLevelType w:val="hybridMultilevel"/>
    <w:tmpl w:val="0D7CAAF4"/>
    <w:lvl w:ilvl="0" w:tplc="F6ACE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B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80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49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2D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42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EC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E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A3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8C1E3"/>
    <w:multiLevelType w:val="hybridMultilevel"/>
    <w:tmpl w:val="6758F998"/>
    <w:lvl w:ilvl="0" w:tplc="EDC0691E">
      <w:start w:val="1"/>
      <w:numFmt w:val="decimal"/>
      <w:lvlText w:val="%1)"/>
      <w:lvlJc w:val="left"/>
      <w:pPr>
        <w:ind w:left="720" w:hanging="360"/>
      </w:pPr>
    </w:lvl>
    <w:lvl w:ilvl="1" w:tplc="41027CAE">
      <w:start w:val="1"/>
      <w:numFmt w:val="lowerLetter"/>
      <w:lvlText w:val="%2."/>
      <w:lvlJc w:val="left"/>
      <w:pPr>
        <w:ind w:left="1440" w:hanging="360"/>
      </w:pPr>
    </w:lvl>
    <w:lvl w:ilvl="2" w:tplc="B72E0F2C">
      <w:start w:val="1"/>
      <w:numFmt w:val="lowerRoman"/>
      <w:lvlText w:val="%3."/>
      <w:lvlJc w:val="right"/>
      <w:pPr>
        <w:ind w:left="2160" w:hanging="180"/>
      </w:pPr>
    </w:lvl>
    <w:lvl w:ilvl="3" w:tplc="47F2A2C6">
      <w:start w:val="1"/>
      <w:numFmt w:val="decimal"/>
      <w:lvlText w:val="%4."/>
      <w:lvlJc w:val="left"/>
      <w:pPr>
        <w:ind w:left="2880" w:hanging="360"/>
      </w:pPr>
    </w:lvl>
    <w:lvl w:ilvl="4" w:tplc="353A4262">
      <w:start w:val="1"/>
      <w:numFmt w:val="lowerLetter"/>
      <w:lvlText w:val="%5."/>
      <w:lvlJc w:val="left"/>
      <w:pPr>
        <w:ind w:left="3600" w:hanging="360"/>
      </w:pPr>
    </w:lvl>
    <w:lvl w:ilvl="5" w:tplc="255A33A8">
      <w:start w:val="1"/>
      <w:numFmt w:val="lowerRoman"/>
      <w:lvlText w:val="%6."/>
      <w:lvlJc w:val="right"/>
      <w:pPr>
        <w:ind w:left="4320" w:hanging="180"/>
      </w:pPr>
    </w:lvl>
    <w:lvl w:ilvl="6" w:tplc="37727E60">
      <w:start w:val="1"/>
      <w:numFmt w:val="decimal"/>
      <w:lvlText w:val="%7."/>
      <w:lvlJc w:val="left"/>
      <w:pPr>
        <w:ind w:left="5040" w:hanging="360"/>
      </w:pPr>
    </w:lvl>
    <w:lvl w:ilvl="7" w:tplc="91585EE2">
      <w:start w:val="1"/>
      <w:numFmt w:val="lowerLetter"/>
      <w:lvlText w:val="%8."/>
      <w:lvlJc w:val="left"/>
      <w:pPr>
        <w:ind w:left="5760" w:hanging="360"/>
      </w:pPr>
    </w:lvl>
    <w:lvl w:ilvl="8" w:tplc="8070D3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C5883"/>
    <w:multiLevelType w:val="hybridMultilevel"/>
    <w:tmpl w:val="3E6E6432"/>
    <w:lvl w:ilvl="0" w:tplc="346097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94C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0B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AE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E3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24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3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E4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A8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D483A"/>
    <w:multiLevelType w:val="hybridMultilevel"/>
    <w:tmpl w:val="8CA0434A"/>
    <w:lvl w:ilvl="0" w:tplc="E4AE9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AE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85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AB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E2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04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28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47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AB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93382">
    <w:abstractNumId w:val="4"/>
  </w:num>
  <w:num w:numId="2" w16cid:durableId="456145439">
    <w:abstractNumId w:val="6"/>
  </w:num>
  <w:num w:numId="3" w16cid:durableId="1208566207">
    <w:abstractNumId w:val="8"/>
  </w:num>
  <w:num w:numId="4" w16cid:durableId="488445617">
    <w:abstractNumId w:val="0"/>
  </w:num>
  <w:num w:numId="5" w16cid:durableId="656880687">
    <w:abstractNumId w:val="1"/>
  </w:num>
  <w:num w:numId="6" w16cid:durableId="1149981218">
    <w:abstractNumId w:val="3"/>
  </w:num>
  <w:num w:numId="7" w16cid:durableId="1737556810">
    <w:abstractNumId w:val="5"/>
  </w:num>
  <w:num w:numId="8" w16cid:durableId="506098575">
    <w:abstractNumId w:val="7"/>
  </w:num>
  <w:num w:numId="9" w16cid:durableId="655912958">
    <w:abstractNumId w:val="2"/>
  </w:num>
  <w:num w:numId="10" w16cid:durableId="114906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9AAE7E"/>
    <w:rsid w:val="00063DCE"/>
    <w:rsid w:val="00BE19CA"/>
    <w:rsid w:val="00BE2E17"/>
    <w:rsid w:val="00EA4FD6"/>
    <w:rsid w:val="00F88E13"/>
    <w:rsid w:val="0117AFD0"/>
    <w:rsid w:val="01A23E9B"/>
    <w:rsid w:val="01FA900A"/>
    <w:rsid w:val="0232E114"/>
    <w:rsid w:val="04FA0C34"/>
    <w:rsid w:val="0515B38B"/>
    <w:rsid w:val="05358D3D"/>
    <w:rsid w:val="055C34D9"/>
    <w:rsid w:val="0569338E"/>
    <w:rsid w:val="05999BC1"/>
    <w:rsid w:val="05ECDD44"/>
    <w:rsid w:val="0609BA86"/>
    <w:rsid w:val="06825B5B"/>
    <w:rsid w:val="0788ADA5"/>
    <w:rsid w:val="078BD33B"/>
    <w:rsid w:val="07B1ACA6"/>
    <w:rsid w:val="098595B8"/>
    <w:rsid w:val="0998D365"/>
    <w:rsid w:val="0AE3CFD0"/>
    <w:rsid w:val="0AF8C94D"/>
    <w:rsid w:val="0B34A3C6"/>
    <w:rsid w:val="0B6C9956"/>
    <w:rsid w:val="0C340DA4"/>
    <w:rsid w:val="0C851DC9"/>
    <w:rsid w:val="0CDC7854"/>
    <w:rsid w:val="0CE185CA"/>
    <w:rsid w:val="0D1A82BF"/>
    <w:rsid w:val="0DE4B8A7"/>
    <w:rsid w:val="0E0CC571"/>
    <w:rsid w:val="0F1C3F7C"/>
    <w:rsid w:val="0FB740F3"/>
    <w:rsid w:val="10C3B328"/>
    <w:rsid w:val="115790C1"/>
    <w:rsid w:val="11A3FA22"/>
    <w:rsid w:val="122A93FA"/>
    <w:rsid w:val="1287FA82"/>
    <w:rsid w:val="12A795BE"/>
    <w:rsid w:val="12C1525F"/>
    <w:rsid w:val="146B21A1"/>
    <w:rsid w:val="1512AEF8"/>
    <w:rsid w:val="1520ED35"/>
    <w:rsid w:val="1535E037"/>
    <w:rsid w:val="157EB85A"/>
    <w:rsid w:val="1632FBAA"/>
    <w:rsid w:val="1687787F"/>
    <w:rsid w:val="170E2904"/>
    <w:rsid w:val="17275161"/>
    <w:rsid w:val="17660CA3"/>
    <w:rsid w:val="17911A5E"/>
    <w:rsid w:val="17970192"/>
    <w:rsid w:val="18C321C2"/>
    <w:rsid w:val="192343E4"/>
    <w:rsid w:val="19428F56"/>
    <w:rsid w:val="19D73BC9"/>
    <w:rsid w:val="1A2CD12C"/>
    <w:rsid w:val="1ADAAFB2"/>
    <w:rsid w:val="1B3926E1"/>
    <w:rsid w:val="1B52E382"/>
    <w:rsid w:val="1B5C81FE"/>
    <w:rsid w:val="1BE987AD"/>
    <w:rsid w:val="1C15B46B"/>
    <w:rsid w:val="1C324971"/>
    <w:rsid w:val="1C8668AA"/>
    <w:rsid w:val="1C9AAE7E"/>
    <w:rsid w:val="1CB2BDD3"/>
    <w:rsid w:val="1F795D0B"/>
    <w:rsid w:val="203835C8"/>
    <w:rsid w:val="203DD22D"/>
    <w:rsid w:val="20482A7D"/>
    <w:rsid w:val="206685F4"/>
    <w:rsid w:val="20CC810F"/>
    <w:rsid w:val="20F9D480"/>
    <w:rsid w:val="216FFBF1"/>
    <w:rsid w:val="2365202B"/>
    <w:rsid w:val="23821841"/>
    <w:rsid w:val="23A4FCA3"/>
    <w:rsid w:val="259069F3"/>
    <w:rsid w:val="25C817FF"/>
    <w:rsid w:val="26A1B2FE"/>
    <w:rsid w:val="26D5C778"/>
    <w:rsid w:val="271740D7"/>
    <w:rsid w:val="2779F635"/>
    <w:rsid w:val="27A9AC3D"/>
    <w:rsid w:val="27FE4253"/>
    <w:rsid w:val="2831381E"/>
    <w:rsid w:val="283395C8"/>
    <w:rsid w:val="28B88ED0"/>
    <w:rsid w:val="28DB2E06"/>
    <w:rsid w:val="28E7F4BA"/>
    <w:rsid w:val="29457C9E"/>
    <w:rsid w:val="2948AE64"/>
    <w:rsid w:val="29CD087F"/>
    <w:rsid w:val="2BFB91F5"/>
    <w:rsid w:val="2C187C05"/>
    <w:rsid w:val="2C2D1C6C"/>
    <w:rsid w:val="2C7D1D60"/>
    <w:rsid w:val="2D9B7BD8"/>
    <w:rsid w:val="2F51B9F8"/>
    <w:rsid w:val="3021119F"/>
    <w:rsid w:val="307372EF"/>
    <w:rsid w:val="308343C8"/>
    <w:rsid w:val="31706CB1"/>
    <w:rsid w:val="31739BA9"/>
    <w:rsid w:val="31ADB730"/>
    <w:rsid w:val="31B763A8"/>
    <w:rsid w:val="31F61AF3"/>
    <w:rsid w:val="31F687A1"/>
    <w:rsid w:val="31FAE047"/>
    <w:rsid w:val="32622859"/>
    <w:rsid w:val="33CDF061"/>
    <w:rsid w:val="3450C695"/>
    <w:rsid w:val="351EAE48"/>
    <w:rsid w:val="358E56FE"/>
    <w:rsid w:val="35A732A7"/>
    <w:rsid w:val="35A9EBD9"/>
    <w:rsid w:val="3647DBCF"/>
    <w:rsid w:val="36812853"/>
    <w:rsid w:val="36E08911"/>
    <w:rsid w:val="373ACFBF"/>
    <w:rsid w:val="37AABFBB"/>
    <w:rsid w:val="37BF6A65"/>
    <w:rsid w:val="37CE9393"/>
    <w:rsid w:val="381CF8B4"/>
    <w:rsid w:val="3A7F2CCB"/>
    <w:rsid w:val="3A94F0C7"/>
    <w:rsid w:val="3ADFB0A8"/>
    <w:rsid w:val="3AFE269A"/>
    <w:rsid w:val="3B549976"/>
    <w:rsid w:val="3CACED39"/>
    <w:rsid w:val="3D01A4AE"/>
    <w:rsid w:val="3D49F1EF"/>
    <w:rsid w:val="3E35C75C"/>
    <w:rsid w:val="3E5B1969"/>
    <w:rsid w:val="3F0AB79B"/>
    <w:rsid w:val="3FCDBDC3"/>
    <w:rsid w:val="41CC72CD"/>
    <w:rsid w:val="42FD58E1"/>
    <w:rsid w:val="435FAB5B"/>
    <w:rsid w:val="4368432E"/>
    <w:rsid w:val="439906B5"/>
    <w:rsid w:val="45C135D9"/>
    <w:rsid w:val="465CB543"/>
    <w:rsid w:val="473CB422"/>
    <w:rsid w:val="47541550"/>
    <w:rsid w:val="47E8D352"/>
    <w:rsid w:val="491FB7F9"/>
    <w:rsid w:val="49904D28"/>
    <w:rsid w:val="499E5F7F"/>
    <w:rsid w:val="4B823305"/>
    <w:rsid w:val="4BE63779"/>
    <w:rsid w:val="4BF71396"/>
    <w:rsid w:val="4C1C23DE"/>
    <w:rsid w:val="4CB7383A"/>
    <w:rsid w:val="4DDE6FA8"/>
    <w:rsid w:val="4E506359"/>
    <w:rsid w:val="4ED78B65"/>
    <w:rsid w:val="4F028024"/>
    <w:rsid w:val="4F06A78E"/>
    <w:rsid w:val="4FA50307"/>
    <w:rsid w:val="4FB64EEE"/>
    <w:rsid w:val="4FFF475F"/>
    <w:rsid w:val="51E5CF14"/>
    <w:rsid w:val="51F79869"/>
    <w:rsid w:val="51FE8820"/>
    <w:rsid w:val="52241E7D"/>
    <w:rsid w:val="52999C7C"/>
    <w:rsid w:val="52B4995A"/>
    <w:rsid w:val="52C5D431"/>
    <w:rsid w:val="536F4A5C"/>
    <w:rsid w:val="538A72B0"/>
    <w:rsid w:val="54A6F744"/>
    <w:rsid w:val="54F4CA60"/>
    <w:rsid w:val="57E783D0"/>
    <w:rsid w:val="5923DADE"/>
    <w:rsid w:val="5962725E"/>
    <w:rsid w:val="59A8C6D6"/>
    <w:rsid w:val="5A47A5DB"/>
    <w:rsid w:val="5B0FFC88"/>
    <w:rsid w:val="5C6A5DB2"/>
    <w:rsid w:val="5CADFE50"/>
    <w:rsid w:val="5D707ABA"/>
    <w:rsid w:val="5DEAC6D8"/>
    <w:rsid w:val="5E924D78"/>
    <w:rsid w:val="5FB0D0D0"/>
    <w:rsid w:val="6011F687"/>
    <w:rsid w:val="6033DFAA"/>
    <w:rsid w:val="6044A276"/>
    <w:rsid w:val="613830A7"/>
    <w:rsid w:val="617F3E0C"/>
    <w:rsid w:val="621D96F9"/>
    <w:rsid w:val="631E3330"/>
    <w:rsid w:val="63345B81"/>
    <w:rsid w:val="6357137A"/>
    <w:rsid w:val="63CB0961"/>
    <w:rsid w:val="647FB5E2"/>
    <w:rsid w:val="649DB671"/>
    <w:rsid w:val="64B6DECE"/>
    <w:rsid w:val="64BE12E4"/>
    <w:rsid w:val="64EBECF4"/>
    <w:rsid w:val="653331C7"/>
    <w:rsid w:val="65CACA51"/>
    <w:rsid w:val="6619D3AB"/>
    <w:rsid w:val="6652AF2F"/>
    <w:rsid w:val="66AB38DA"/>
    <w:rsid w:val="66FE2F3D"/>
    <w:rsid w:val="67F9E6FA"/>
    <w:rsid w:val="68238DB6"/>
    <w:rsid w:val="68C6D7E9"/>
    <w:rsid w:val="69947B70"/>
    <w:rsid w:val="6B156DFC"/>
    <w:rsid w:val="6C0A2BA1"/>
    <w:rsid w:val="6C4183F2"/>
    <w:rsid w:val="6CFE8257"/>
    <w:rsid w:val="6E05E16C"/>
    <w:rsid w:val="6EBD6ABF"/>
    <w:rsid w:val="6F7924B4"/>
    <w:rsid w:val="6FB12DB2"/>
    <w:rsid w:val="6FEEA755"/>
    <w:rsid w:val="705C993C"/>
    <w:rsid w:val="70737DFF"/>
    <w:rsid w:val="70D4F8AF"/>
    <w:rsid w:val="71B1479F"/>
    <w:rsid w:val="71F8699D"/>
    <w:rsid w:val="7298F5A2"/>
    <w:rsid w:val="73274079"/>
    <w:rsid w:val="7416138D"/>
    <w:rsid w:val="747CB14F"/>
    <w:rsid w:val="74A93537"/>
    <w:rsid w:val="750210BE"/>
    <w:rsid w:val="751DE221"/>
    <w:rsid w:val="754EAF74"/>
    <w:rsid w:val="75C935BC"/>
    <w:rsid w:val="7684B8C2"/>
    <w:rsid w:val="7739D92D"/>
    <w:rsid w:val="775C3EC3"/>
    <w:rsid w:val="77FC9F52"/>
    <w:rsid w:val="78791DF5"/>
    <w:rsid w:val="78C306EB"/>
    <w:rsid w:val="78ECDE3A"/>
    <w:rsid w:val="7A0D9D46"/>
    <w:rsid w:val="7A5F66FA"/>
    <w:rsid w:val="7AE47EBF"/>
    <w:rsid w:val="7AF3E059"/>
    <w:rsid w:val="7B5DEC80"/>
    <w:rsid w:val="7B81C198"/>
    <w:rsid w:val="7BA7D353"/>
    <w:rsid w:val="7F050684"/>
    <w:rsid w:val="7F175688"/>
    <w:rsid w:val="7F76A01C"/>
    <w:rsid w:val="7FB9E820"/>
    <w:rsid w:val="7FEBA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AE7E"/>
  <w15:chartTrackingRefBased/>
  <w15:docId w15:val="{4AE2C0CE-59D1-49AF-8132-988B7332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Murray</dc:creator>
  <cp:keywords/>
  <dc:description/>
  <cp:lastModifiedBy>Austin Murray</cp:lastModifiedBy>
  <cp:revision>2</cp:revision>
  <dcterms:created xsi:type="dcterms:W3CDTF">2022-09-01T14:00:00Z</dcterms:created>
  <dcterms:modified xsi:type="dcterms:W3CDTF">2023-07-03T16:19:00Z</dcterms:modified>
</cp:coreProperties>
</file>